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6x3mfyhb45y" w:id="0"/>
      <w:bookmarkEnd w:id="0"/>
      <w:r w:rsidDel="00000000" w:rsidR="00000000" w:rsidRPr="00000000">
        <w:rPr>
          <w:rtl w:val="0"/>
        </w:rPr>
        <w:t xml:space="preserve">High-Performance Buildings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5m3xivwg0m7c" w:id="1"/>
      <w:bookmarkEnd w:id="1"/>
      <w:r w:rsidDel="00000000" w:rsidR="00000000" w:rsidRPr="00000000">
        <w:rPr>
          <w:rtl w:val="0"/>
        </w:rPr>
        <w:t xml:space="preserve">Opening Activity: Pair Discussion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Does it require more energy to cool a building in summer or heat a building in winter? Notes: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vm7do63c7l7b" w:id="2"/>
      <w:bookmarkEnd w:id="2"/>
      <w:r w:rsidDel="00000000" w:rsidR="00000000" w:rsidRPr="00000000">
        <w:rPr>
          <w:rtl w:val="0"/>
        </w:rPr>
        <w:t xml:space="preserve">The Big Question</w:t>
      </w:r>
    </w:p>
    <w:p w:rsidR="00000000" w:rsidDel="00000000" w:rsidP="00000000" w:rsidRDefault="00000000" w:rsidRPr="00000000" w14:paraId="0000000D">
      <w:pPr>
        <w:widowControl w:val="0"/>
        <w:spacing w:line="21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can we use different materials, designs, and processes to ensure that new buildings are part of our climate solutions?</w:t>
      </w:r>
    </w:p>
    <w:p w:rsidR="00000000" w:rsidDel="00000000" w:rsidP="00000000" w:rsidRDefault="00000000" w:rsidRPr="00000000" w14:paraId="0000000E">
      <w:pPr>
        <w:widowControl w:val="0"/>
        <w:spacing w:line="21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widowControl w:val="0"/>
        <w:spacing w:line="216" w:lineRule="auto"/>
        <w:rPr/>
      </w:pPr>
      <w:bookmarkStart w:colFirst="0" w:colLast="0" w:name="_6aivr38h2j6v" w:id="3"/>
      <w:bookmarkEnd w:id="3"/>
      <w:r w:rsidDel="00000000" w:rsidR="00000000" w:rsidRPr="00000000">
        <w:rPr>
          <w:rtl w:val="0"/>
        </w:rPr>
        <w:t xml:space="preserve">My Climate Goals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you complete this lesson, you’ll be able to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 the importance of energy-efficient building design, construction, and materials and their role in fighting climate change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examples of climate-critical professionals designing and implementing solutions for new buildings to contribute to our net-zero goals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some characteristics of LEED-certified and Passive House buildings and how they differ from most current buildings.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Notes: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1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Calibri" w:cs="Calibri" w:eastAsia="Calibri" w:hAnsi="Calibri"/>
          <w:sz w:val="21"/>
          <w:szCs w:val="21"/>
        </w:rPr>
      </w:pPr>
      <w:bookmarkStart w:colFirst="0" w:colLast="0" w:name="_dd8br5e73vh" w:id="4"/>
      <w:bookmarkEnd w:id="4"/>
      <w:r w:rsidDel="00000000" w:rsidR="00000000" w:rsidRPr="00000000">
        <w:rPr>
          <w:rtl w:val="0"/>
        </w:rPr>
        <w:t xml:space="preserve">Designing for the Climate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qpmdaw90yb44" w:id="5"/>
      <w:bookmarkEnd w:id="5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color w:val="382f2d"/>
        </w:rPr>
      </w:pPr>
      <w:r w:rsidDel="00000000" w:rsidR="00000000" w:rsidRPr="00000000">
        <w:rPr>
          <w:rFonts w:ascii="Calibri" w:cs="Calibri" w:eastAsia="Calibri" w:hAnsi="Calibri"/>
          <w:color w:val="382f2d"/>
          <w:rtl w:val="0"/>
        </w:rPr>
        <w:t xml:space="preserve">Read the specific details for your assigned climate below. Then, follow the prompts on the next page to design your energy-efficient building.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color w:val="382f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jyb5jb6f55ld" w:id="6"/>
      <w:bookmarkEnd w:id="6"/>
      <w:r w:rsidDel="00000000" w:rsidR="00000000" w:rsidRPr="00000000">
        <w:rPr>
          <w:rtl w:val="0"/>
        </w:rPr>
        <w:t xml:space="preserve">Climates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oz54yftwlwbs" w:id="7"/>
      <w:bookmarkEnd w:id="7"/>
      <w:r w:rsidDel="00000000" w:rsidR="00000000" w:rsidRPr="00000000">
        <w:rPr>
          <w:rtl w:val="0"/>
        </w:rPr>
        <w:t xml:space="preserve">Cold Climate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challenges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Extremely low temperatures with large amounts of snow and ice.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energy demands for heating.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Long winters with short days with fewer hours of sunlight for much of the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m3ymf35l0gou" w:id="8"/>
      <w:bookmarkEnd w:id="8"/>
      <w:r w:rsidDel="00000000" w:rsidR="00000000" w:rsidRPr="00000000">
        <w:rPr>
          <w:rtl w:val="0"/>
        </w:rPr>
        <w:t xml:space="preserve">Desert Climate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challenges: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daytime temperatures and cold nights.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Little rainfall requires ways to collect and conserve water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Intense sunlight and low humidity.</w:t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66oae8eret6g" w:id="9"/>
      <w:bookmarkEnd w:id="9"/>
      <w:r w:rsidDel="00000000" w:rsidR="00000000" w:rsidRPr="00000000">
        <w:rPr>
          <w:rtl w:val="0"/>
        </w:rPr>
        <w:t xml:space="preserve">Tropical Climate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challenges: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humidity and warm temperatures year-round.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Heavy rainfall may require sloped roofs or a drainage system.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risk of mold, mildew, and overheating requires good ventilation.</w:t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n2brflc8l0l" w:id="10"/>
      <w:bookmarkEnd w:id="10"/>
      <w:r w:rsidDel="00000000" w:rsidR="00000000" w:rsidRPr="00000000">
        <w:rPr>
          <w:rtl w:val="0"/>
        </w:rPr>
        <w:t xml:space="preserve">Coastal Climate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challenges: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5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winds, saltwater exposure, and occasional hurricanes and storms.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5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Humidity and flooding risk requires waterproofing.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5"/>
        </w:numPr>
        <w:spacing w:line="240" w:lineRule="auto"/>
        <w:ind w:left="270" w:hanging="1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risk of flood damage may require an elevated foundation.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h6qchmp8zvgv" w:id="11"/>
      <w:bookmarkEnd w:id="11"/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tl w:val="0"/>
        </w:rPr>
        <w:t xml:space="preserve"> Prompts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prompts below to design your energy-efficient, high-performance building for the assigned climate.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is your assigned climate?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materials will you use?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three energy-saving features will your building include? </w:t>
      </w:r>
    </w:p>
    <w:p w:rsidR="00000000" w:rsidDel="00000000" w:rsidP="00000000" w:rsidRDefault="00000000" w:rsidRPr="00000000" w14:paraId="0000004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How will each help make your building high performance and energy efficient?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Sketch your design for the building below: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rPr/>
      </w:pPr>
      <w:bookmarkStart w:colFirst="0" w:colLast="0" w:name="_jfgcglal8hy4" w:id="12"/>
      <w:bookmarkEnd w:id="12"/>
      <w:r w:rsidDel="00000000" w:rsidR="00000000" w:rsidRPr="00000000">
        <w:rPr>
          <w:rtl w:val="0"/>
        </w:rPr>
        <w:t xml:space="preserve">Lesson Key Points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High-performance buildings are designed to use less energy, improve comfort, and reduce environmental impact.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features include energy efficiency, renewable energy integration, and smart technologies.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Equitable design ensures benefits for all communities, including disadvantaged ones.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key points: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bookmarkStart w:colFirst="0" w:colLast="0" w:name="_kc6mogr35ghk" w:id="13"/>
      <w:bookmarkEnd w:id="13"/>
      <w:r w:rsidDel="00000000" w:rsidR="00000000" w:rsidRPr="00000000">
        <w:rPr>
          <w:rtl w:val="0"/>
        </w:rPr>
        <w:t xml:space="preserve">Closing Activity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you had time, what additional energy-saving element would you add to your green building design?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role can you see yourself playing in creating energy-efficient buildings?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careers of interest did you learn about in this lesson?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color w:val="382f2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727.999999999999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ind w:left="-900" w:right="-1080" w:firstLine="0"/>
      <w:rPr/>
    </w:pPr>
    <w:r w:rsidDel="00000000" w:rsidR="00000000" w:rsidRPr="00000000">
      <w:rPr>
        <w:rFonts w:ascii="Calibri" w:cs="Calibri" w:eastAsia="Calibri" w:hAnsi="Calibri"/>
        <w:color w:val="63666a"/>
        <w:sz w:val="20"/>
        <w:szCs w:val="20"/>
        <w:rtl w:val="0"/>
      </w:rPr>
      <w:t xml:space="preserve">Page</w:t>
    </w:r>
    <w:r w:rsidDel="00000000" w:rsidR="00000000" w:rsidRPr="00000000">
      <w:rPr>
        <w:rFonts w:ascii="Calibri" w:cs="Calibri" w:eastAsia="Calibri" w:hAnsi="Calibri"/>
        <w:color w:val="382f2d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63666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63666a"/>
        <w:sz w:val="20"/>
        <w:szCs w:val="20"/>
        <w:rtl w:val="0"/>
      </w:rPr>
      <w:tab/>
      <w:tab/>
      <w:tab/>
      <w:tab/>
      <w:tab/>
      <w:tab/>
      <w:tab/>
      <w:tab/>
      <w:tab/>
      <w:t xml:space="preserve">MASSCEC </w:t>
    </w:r>
    <w:r w:rsidDel="00000000" w:rsidR="00000000" w:rsidRPr="00000000">
      <w:rPr>
        <w:rFonts w:ascii="Calibri" w:cs="Calibri" w:eastAsia="Calibri" w:hAnsi="Calibri"/>
        <w:b w:val="1"/>
        <w:color w:val="79bb2d"/>
        <w:sz w:val="20"/>
        <w:szCs w:val="20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color w:val="63666a"/>
        <w:sz w:val="20"/>
        <w:szCs w:val="20"/>
        <w:rtl w:val="0"/>
      </w:rPr>
      <w:t xml:space="preserve">Lesson </w:t>
    </w:r>
    <w:r w:rsidDel="00000000" w:rsidR="00000000" w:rsidRPr="00000000">
      <w:rPr>
        <w:rFonts w:ascii="Calibri" w:cs="Calibri" w:eastAsia="Calibri" w:hAnsi="Calibri"/>
        <w:color w:val="63666a"/>
        <w:sz w:val="20"/>
        <w:szCs w:val="20"/>
        <w:rtl w:val="0"/>
      </w:rPr>
      <w:t xml:space="preserve">4: High-Performance Buildings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-85724</wp:posOffset>
          </wp:positionH>
          <wp:positionV relativeFrom="page">
            <wp:posOffset>9963150</wp:posOffset>
          </wp:positionV>
          <wp:extent cx="7777163" cy="1007042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0070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-219074</wp:posOffset>
          </wp:positionV>
          <wp:extent cx="7777163" cy="1007042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0070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200" w:line="240" w:lineRule="auto"/>
    </w:pPr>
    <w:rPr>
      <w:rFonts w:ascii="Calibri" w:cs="Calibri" w:eastAsia="Calibri" w:hAnsi="Calibri"/>
      <w:b w:val="1"/>
      <w:color w:val="0067a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200" w:line="300" w:lineRule="auto"/>
    </w:pPr>
    <w:rPr>
      <w:rFonts w:ascii="Calibri" w:cs="Calibri" w:eastAsia="Calibri" w:hAnsi="Calibri"/>
      <w:b w:val="1"/>
      <w:color w:val="5aab3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200" w:lineRule="auto"/>
    </w:pPr>
    <w:rPr>
      <w:rFonts w:ascii="Calibri" w:cs="Calibri" w:eastAsia="Calibri" w:hAnsi="Calibri"/>
      <w:b w:val="1"/>
      <w:color w:val="382f2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before="200" w:lineRule="auto"/>
    </w:pPr>
    <w:rPr>
      <w:rFonts w:ascii="Calibri" w:cs="Calibri" w:eastAsia="Calibri" w:hAnsi="Calibri"/>
      <w:color w:val="0067a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</w:pPr>
    <w:rPr>
      <w:rFonts w:ascii="Calibri" w:cs="Calibri" w:eastAsia="Calibri" w:hAnsi="Calibri"/>
      <w:b w:val="1"/>
      <w:color w:val="382f2d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</w:pPr>
    <w:rPr>
      <w:rFonts w:ascii="Calibri" w:cs="Calibri" w:eastAsia="Calibri" w:hAnsi="Calibri"/>
      <w:color w:val="382f2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1CADA0E019C418B12594A264DCDB3" ma:contentTypeVersion="14" ma:contentTypeDescription="Create a new document." ma:contentTypeScope="" ma:versionID="982956039f9f749d366e5f0198fa24a9">
  <xsd:schema xmlns:xsd="http://www.w3.org/2001/XMLSchema" xmlns:xs="http://www.w3.org/2001/XMLSchema" xmlns:p="http://schemas.microsoft.com/office/2006/metadata/properties" xmlns:ns2="9d08fa42-3293-4960-9eba-b4907ca33f3b" xmlns:ns3="ea4dc06b-4cba-4925-8846-bb8fd58a5dc8" targetNamespace="http://schemas.microsoft.com/office/2006/metadata/properties" ma:root="true" ma:fieldsID="766a51feb9f54d2595e4ebf5a6947d46" ns2:_="" ns3:_="">
    <xsd:import namespace="9d08fa42-3293-4960-9eba-b4907ca33f3b"/>
    <xsd:import namespace="ea4dc06b-4cba-4925-8846-bb8fd58a5dc8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fa42-3293-4960-9eba-b4907ca33f3b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dc06b-4cba-4925-8846-bb8fd58a5d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e8a82ed-2c5d-44c2-a927-9ddc486722b8}" ma:internalName="TaxCatchAll" ma:showField="CatchAllData" ma:web="ea4dc06b-4cba-4925-8846-bb8fd58a5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8fa42-3293-4960-9eba-b4907ca33f3b">
      <Terms xmlns="http://schemas.microsoft.com/office/infopath/2007/PartnerControls"/>
    </lcf76f155ced4ddcb4097134ff3c332f>
    <Notes xmlns="9d08fa42-3293-4960-9eba-b4907ca33f3b" xsi:nil="true"/>
    <TaxCatchAll xmlns="ea4dc06b-4cba-4925-8846-bb8fd58a5dc8" xsi:nil="true"/>
  </documentManagement>
</p:properties>
</file>

<file path=customXml/itemProps1.xml><?xml version="1.0" encoding="utf-8"?>
<ds:datastoreItem xmlns:ds="http://schemas.openxmlformats.org/officeDocument/2006/customXml" ds:itemID="{96DC08AF-BEFC-4177-8023-7E0D6E4955AE}"/>
</file>

<file path=customXml/itemProps2.xml><?xml version="1.0" encoding="utf-8"?>
<ds:datastoreItem xmlns:ds="http://schemas.openxmlformats.org/officeDocument/2006/customXml" ds:itemID="{777C5B15-376A-4E82-95EA-04D1FCCE2044}"/>
</file>

<file path=customXml/itemProps3.xml><?xml version="1.0" encoding="utf-8"?>
<ds:datastoreItem xmlns:ds="http://schemas.openxmlformats.org/officeDocument/2006/customXml" ds:itemID="{8DD72828-FAB2-4851-88A1-B6E0DD73E73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0x010100C9C1CADA0E019C418B12594A264DCDB3</vt:lpwstr>
  </property>
</Properties>
</file>